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B2" w:rsidRDefault="005C73B2" w:rsidP="005C73B2">
      <w:pPr>
        <w:tabs>
          <w:tab w:val="left" w:pos="1775"/>
        </w:tabs>
        <w:jc w:val="right"/>
        <w:rPr>
          <w:rFonts w:eastAsia="Arial Unicode MS"/>
          <w:b/>
          <w:bCs/>
          <w:lang w:eastAsia="en-US"/>
        </w:rPr>
      </w:pPr>
      <w:r>
        <w:rPr>
          <w:rFonts w:eastAsia="Arial Unicode MS"/>
          <w:b/>
          <w:bCs/>
          <w:lang w:eastAsia="en-US"/>
        </w:rPr>
        <w:t xml:space="preserve">Pielikums. Nr.1. </w:t>
      </w:r>
    </w:p>
    <w:p w:rsidR="005C73B2" w:rsidRDefault="005C73B2" w:rsidP="005C73B2">
      <w:pPr>
        <w:tabs>
          <w:tab w:val="left" w:pos="5529"/>
        </w:tabs>
        <w:ind w:left="5387" w:hanging="708"/>
        <w:jc w:val="right"/>
        <w:rPr>
          <w:sz w:val="20"/>
          <w:szCs w:val="20"/>
        </w:rPr>
      </w:pPr>
      <w:r>
        <w:rPr>
          <w:sz w:val="20"/>
          <w:szCs w:val="20"/>
        </w:rPr>
        <w:t>Cenu aptaujas “</w:t>
      </w:r>
      <w:r w:rsidR="003244AF" w:rsidRPr="003244AF">
        <w:rPr>
          <w:sz w:val="20"/>
          <w:szCs w:val="20"/>
        </w:rPr>
        <w:t>Vieglo automašīnu stāvlaukuma izbūves SIA “Cēsu klīnika” objektos būvuzraudzība</w:t>
      </w:r>
      <w:r>
        <w:rPr>
          <w:sz w:val="20"/>
          <w:szCs w:val="20"/>
        </w:rPr>
        <w:t>” uzaicinājumam</w:t>
      </w:r>
    </w:p>
    <w:p w:rsidR="005C73B2" w:rsidRDefault="005C73B2" w:rsidP="005C73B2">
      <w:pPr>
        <w:spacing w:after="160" w:line="254" w:lineRule="auto"/>
        <w:jc w:val="right"/>
        <w:rPr>
          <w:sz w:val="20"/>
          <w:szCs w:val="20"/>
        </w:rPr>
      </w:pPr>
      <w:r>
        <w:rPr>
          <w:sz w:val="20"/>
          <w:szCs w:val="20"/>
        </w:rPr>
        <w:t>(ID Nr. CK  202</w:t>
      </w:r>
      <w:r w:rsidR="003244AF">
        <w:rPr>
          <w:sz w:val="20"/>
          <w:szCs w:val="20"/>
        </w:rPr>
        <w:t>3</w:t>
      </w:r>
      <w:r>
        <w:rPr>
          <w:sz w:val="20"/>
          <w:szCs w:val="20"/>
        </w:rPr>
        <w:t>/</w:t>
      </w:r>
      <w:r w:rsidR="003244AF">
        <w:rPr>
          <w:sz w:val="20"/>
          <w:szCs w:val="20"/>
        </w:rPr>
        <w:t>1</w:t>
      </w:r>
      <w:r w:rsidR="00A9647F">
        <w:rPr>
          <w:sz w:val="20"/>
          <w:szCs w:val="20"/>
        </w:rPr>
        <w:t>3</w:t>
      </w:r>
      <w:bookmarkStart w:id="0" w:name="_GoBack"/>
      <w:bookmarkEnd w:id="0"/>
      <w:r>
        <w:rPr>
          <w:sz w:val="20"/>
          <w:szCs w:val="20"/>
        </w:rPr>
        <w:t>/CA)</w:t>
      </w:r>
    </w:p>
    <w:p w:rsidR="005C73B2" w:rsidRDefault="005C73B2" w:rsidP="005C73B2">
      <w:pPr>
        <w:tabs>
          <w:tab w:val="left" w:pos="1775"/>
        </w:tabs>
        <w:jc w:val="center"/>
        <w:rPr>
          <w:rFonts w:eastAsia="Arial Unicode MS"/>
          <w:b/>
          <w:bCs/>
          <w:caps/>
          <w:sz w:val="28"/>
          <w:szCs w:val="28"/>
          <w:lang w:eastAsia="en-US"/>
        </w:rPr>
      </w:pPr>
      <w:r>
        <w:rPr>
          <w:rFonts w:eastAsia="Arial Unicode MS"/>
          <w:b/>
          <w:bCs/>
          <w:sz w:val="28"/>
          <w:szCs w:val="28"/>
          <w:lang w:eastAsia="en-US"/>
        </w:rPr>
        <w:t>PIETEIKUMS - F</w:t>
      </w:r>
      <w:r>
        <w:rPr>
          <w:rFonts w:eastAsia="Arial Unicode MS"/>
          <w:b/>
          <w:bCs/>
          <w:caps/>
          <w:sz w:val="28"/>
          <w:szCs w:val="28"/>
          <w:lang w:eastAsia="en-US"/>
        </w:rPr>
        <w:t>inanšu piedāvājums</w:t>
      </w:r>
    </w:p>
    <w:p w:rsidR="005C73B2" w:rsidRPr="005C73B2" w:rsidRDefault="005C73B2" w:rsidP="005C73B2">
      <w:pPr>
        <w:tabs>
          <w:tab w:val="left" w:pos="1775"/>
        </w:tabs>
        <w:jc w:val="center"/>
        <w:rPr>
          <w:rFonts w:eastAsia="Arial Unicode MS"/>
          <w:b/>
          <w:bCs/>
          <w:caps/>
          <w:sz w:val="28"/>
          <w:szCs w:val="28"/>
          <w:lang w:eastAsia="en-US"/>
        </w:rPr>
      </w:pPr>
      <w:r>
        <w:rPr>
          <w:rFonts w:eastAsia="Arial Unicode MS"/>
          <w:b/>
          <w:bCs/>
          <w:caps/>
          <w:sz w:val="28"/>
          <w:szCs w:val="28"/>
          <w:lang w:eastAsia="en-US"/>
        </w:rPr>
        <w:t>CENU APTAUJĀ</w:t>
      </w:r>
    </w:p>
    <w:p w:rsidR="005C73B2" w:rsidRDefault="005C73B2" w:rsidP="005C73B2">
      <w:pPr>
        <w:jc w:val="center"/>
        <w:rPr>
          <w:b/>
          <w:sz w:val="28"/>
          <w:szCs w:val="28"/>
        </w:rPr>
      </w:pPr>
      <w:r>
        <w:rPr>
          <w:b/>
          <w:sz w:val="28"/>
          <w:szCs w:val="28"/>
        </w:rPr>
        <w:t>“</w:t>
      </w:r>
      <w:r w:rsidR="003244AF" w:rsidRPr="003244AF">
        <w:rPr>
          <w:b/>
          <w:bCs/>
          <w:sz w:val="28"/>
          <w:szCs w:val="28"/>
        </w:rPr>
        <w:t xml:space="preserve">Vieglo automašīnu stāvlaukuma izbūves SIA “Cēsu klīnika” objektos </w:t>
      </w:r>
      <w:r w:rsidR="003244AF" w:rsidRPr="003244AF">
        <w:rPr>
          <w:b/>
          <w:sz w:val="28"/>
          <w:szCs w:val="28"/>
        </w:rPr>
        <w:t>būvuzraudzība</w:t>
      </w:r>
      <w:r>
        <w:rPr>
          <w:b/>
          <w:sz w:val="28"/>
          <w:szCs w:val="28"/>
        </w:rPr>
        <w:t>”</w:t>
      </w:r>
    </w:p>
    <w:p w:rsidR="005C73B2" w:rsidRDefault="005C73B2" w:rsidP="005C73B2">
      <w:pPr>
        <w:jc w:val="center"/>
      </w:pPr>
      <w:r>
        <w:rPr>
          <w:b/>
          <w:bCs/>
        </w:rPr>
        <w:t>Nr. CK 202</w:t>
      </w:r>
      <w:r w:rsidR="003244AF">
        <w:rPr>
          <w:b/>
          <w:bCs/>
        </w:rPr>
        <w:t>3</w:t>
      </w:r>
      <w:r>
        <w:rPr>
          <w:b/>
          <w:bCs/>
        </w:rPr>
        <w:t>/</w:t>
      </w:r>
      <w:r w:rsidR="003244AF">
        <w:rPr>
          <w:b/>
          <w:bCs/>
        </w:rPr>
        <w:t>1</w:t>
      </w:r>
      <w:r w:rsidR="00A9647F">
        <w:rPr>
          <w:b/>
          <w:bCs/>
        </w:rPr>
        <w:t>3</w:t>
      </w:r>
      <w:r>
        <w:rPr>
          <w:b/>
          <w:bCs/>
        </w:rPr>
        <w:t>/CA</w:t>
      </w:r>
    </w:p>
    <w:p w:rsidR="005C73B2" w:rsidRDefault="005C73B2" w:rsidP="005C73B2"/>
    <w:p w:rsidR="005C73B2" w:rsidRDefault="005C73B2" w:rsidP="005C73B2">
      <w:r>
        <w:t>202</w:t>
      </w:r>
      <w:r w:rsidR="003244AF">
        <w:t>3</w:t>
      </w:r>
      <w:r>
        <w:t>. gada ___________</w:t>
      </w:r>
    </w:p>
    <w:p w:rsidR="005C73B2" w:rsidRDefault="005C73B2" w:rsidP="005C73B2"/>
    <w:p w:rsidR="005C73B2" w:rsidRDefault="005C73B2" w:rsidP="005C73B2">
      <w:pPr>
        <w:pStyle w:val="Nosaukums"/>
        <w:numPr>
          <w:ilvl w:val="0"/>
          <w:numId w:val="1"/>
        </w:numPr>
        <w:tabs>
          <w:tab w:val="center" w:pos="567"/>
        </w:tabs>
        <w:autoSpaceDE/>
        <w:adjustRightInd/>
        <w:jc w:val="left"/>
        <w:rPr>
          <w:sz w:val="22"/>
          <w:szCs w:val="22"/>
        </w:rPr>
      </w:pPr>
      <w:r>
        <w:rPr>
          <w:sz w:val="22"/>
          <w:szCs w:val="22"/>
        </w:rPr>
        <w:t>IESNIEDZA</w:t>
      </w:r>
    </w:p>
    <w:p w:rsidR="005C73B2" w:rsidRDefault="005C73B2" w:rsidP="005C73B2">
      <w:pPr>
        <w:pStyle w:val="Nosaukums"/>
        <w:tabs>
          <w:tab w:val="center" w:pos="567"/>
        </w:tabs>
        <w:rPr>
          <w:rFonts w:ascii="Cambria" w:hAnsi="Cambria" w:cs="Arial"/>
          <w:sz w:val="22"/>
          <w:szCs w:val="22"/>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3"/>
        <w:gridCol w:w="3427"/>
      </w:tblGrid>
      <w:tr w:rsidR="005C73B2" w:rsidTr="005C73B2">
        <w:trPr>
          <w:cantSplit/>
          <w:jc w:val="center"/>
        </w:trPr>
        <w:tc>
          <w:tcPr>
            <w:tcW w:w="4944" w:type="dxa"/>
            <w:tcBorders>
              <w:top w:val="single" w:sz="4" w:space="0" w:color="auto"/>
              <w:left w:val="single" w:sz="4" w:space="0" w:color="auto"/>
              <w:bottom w:val="single" w:sz="4" w:space="0" w:color="auto"/>
              <w:right w:val="single" w:sz="4"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Pretendenta nosaukums</w:t>
            </w:r>
          </w:p>
        </w:tc>
        <w:tc>
          <w:tcPr>
            <w:tcW w:w="3427" w:type="dxa"/>
            <w:tcBorders>
              <w:top w:val="single" w:sz="4" w:space="0" w:color="auto"/>
              <w:left w:val="single" w:sz="4" w:space="0" w:color="auto"/>
              <w:bottom w:val="single" w:sz="4" w:space="0" w:color="auto"/>
              <w:right w:val="single" w:sz="4"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Rekvizīti</w:t>
            </w:r>
          </w:p>
        </w:tc>
      </w:tr>
      <w:tr w:rsidR="005C73B2" w:rsidTr="005C73B2">
        <w:trPr>
          <w:cantSplit/>
          <w:trHeight w:val="741"/>
          <w:jc w:val="center"/>
        </w:trPr>
        <w:tc>
          <w:tcPr>
            <w:tcW w:w="4944" w:type="dxa"/>
            <w:tcBorders>
              <w:top w:val="single" w:sz="4" w:space="0" w:color="auto"/>
              <w:left w:val="single" w:sz="4" w:space="0" w:color="auto"/>
              <w:bottom w:val="single" w:sz="4" w:space="0" w:color="auto"/>
              <w:right w:val="single" w:sz="4" w:space="0" w:color="auto"/>
            </w:tcBorders>
            <w:shd w:val="pct5" w:color="auto" w:fill="FFFFFF"/>
          </w:tcPr>
          <w:p w:rsidR="005C73B2" w:rsidRDefault="005C73B2">
            <w:pPr>
              <w:spacing w:line="276" w:lineRule="auto"/>
              <w:rPr>
                <w:rFonts w:ascii="Cambria" w:hAnsi="Cambria" w:cs="Arial"/>
                <w:b/>
                <w:color w:val="000000"/>
                <w:lang w:eastAsia="en-US"/>
              </w:rPr>
            </w:pPr>
          </w:p>
        </w:tc>
        <w:tc>
          <w:tcPr>
            <w:tcW w:w="3427" w:type="dxa"/>
            <w:tcBorders>
              <w:top w:val="single" w:sz="4" w:space="0" w:color="auto"/>
              <w:left w:val="single" w:sz="4" w:space="0" w:color="auto"/>
              <w:bottom w:val="single" w:sz="4" w:space="0" w:color="auto"/>
              <w:right w:val="single" w:sz="4" w:space="0" w:color="auto"/>
            </w:tcBorders>
            <w:shd w:val="pct5" w:color="auto" w:fill="FFFFFF"/>
          </w:tcPr>
          <w:p w:rsidR="005C73B2" w:rsidRDefault="005C73B2">
            <w:pPr>
              <w:spacing w:line="276" w:lineRule="auto"/>
              <w:rPr>
                <w:rFonts w:ascii="Cambria" w:hAnsi="Cambria" w:cs="Arial"/>
                <w:b/>
                <w:color w:val="000000"/>
                <w:lang w:eastAsia="en-US"/>
              </w:rPr>
            </w:pPr>
          </w:p>
        </w:tc>
      </w:tr>
    </w:tbl>
    <w:p w:rsidR="005C73B2" w:rsidRDefault="005C73B2" w:rsidP="005C73B2">
      <w:pPr>
        <w:keepNext/>
        <w:outlineLvl w:val="0"/>
        <w:rPr>
          <w:rFonts w:ascii="Cambria" w:hAnsi="Cambria" w:cs="Arial"/>
          <w:b/>
          <w:color w:val="000000"/>
        </w:rPr>
      </w:pPr>
    </w:p>
    <w:p w:rsidR="005C73B2" w:rsidRDefault="005C73B2" w:rsidP="005C73B2">
      <w:pPr>
        <w:keepNext/>
        <w:numPr>
          <w:ilvl w:val="0"/>
          <w:numId w:val="1"/>
        </w:numPr>
        <w:jc w:val="both"/>
        <w:outlineLvl w:val="0"/>
        <w:rPr>
          <w:b/>
          <w:color w:val="000000"/>
        </w:rPr>
      </w:pPr>
      <w:r>
        <w:rPr>
          <w:b/>
          <w:color w:val="000000"/>
        </w:rPr>
        <w:t>KONTAKTPERSONA</w:t>
      </w:r>
    </w:p>
    <w:p w:rsidR="005C73B2" w:rsidRDefault="005C73B2" w:rsidP="005C73B2">
      <w:pPr>
        <w:keepNext/>
        <w:ind w:left="567"/>
        <w:outlineLvl w:val="0"/>
        <w:rPr>
          <w:rFonts w:ascii="Cambria" w:hAnsi="Cambria" w:cs="Arial"/>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8"/>
        <w:gridCol w:w="6120"/>
      </w:tblGrid>
      <w:tr w:rsidR="005C73B2" w:rsidTr="005C73B2">
        <w:trPr>
          <w:trHeight w:val="461"/>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Vārds, uzvārds</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r w:rsidR="005C73B2" w:rsidTr="005C73B2">
        <w:trPr>
          <w:trHeight w:val="480"/>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 xml:space="preserve">Tālr. </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r w:rsidR="005C73B2" w:rsidTr="005C73B2">
        <w:trPr>
          <w:trHeight w:val="495"/>
          <w:jc w:val="center"/>
        </w:trPr>
        <w:tc>
          <w:tcPr>
            <w:tcW w:w="225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bCs/>
                <w:color w:val="000000"/>
                <w:lang w:eastAsia="en-US"/>
              </w:rPr>
            </w:pPr>
            <w:r>
              <w:rPr>
                <w:rFonts w:ascii="Cambria" w:hAnsi="Cambria" w:cs="Arial"/>
                <w:b/>
                <w:bCs/>
                <w:color w:val="000000"/>
                <w:lang w:eastAsia="en-US"/>
              </w:rPr>
              <w:t>e-pasta adrese</w:t>
            </w:r>
          </w:p>
        </w:tc>
        <w:tc>
          <w:tcPr>
            <w:tcW w:w="6120"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tc>
      </w:tr>
    </w:tbl>
    <w:p w:rsidR="005C73B2" w:rsidRDefault="005C73B2" w:rsidP="005C73B2"/>
    <w:p w:rsidR="005C73B2" w:rsidRPr="00A40834" w:rsidRDefault="005C73B2" w:rsidP="005C73B2">
      <w:pPr>
        <w:pStyle w:val="Sarakstarindkopa"/>
        <w:numPr>
          <w:ilvl w:val="0"/>
          <w:numId w:val="1"/>
        </w:numPr>
        <w:tabs>
          <w:tab w:val="left" w:pos="5760"/>
        </w:tabs>
        <w:rPr>
          <w:rFonts w:cs="Arial"/>
          <w:b/>
          <w:szCs w:val="22"/>
        </w:rPr>
      </w:pPr>
      <w:r>
        <w:rPr>
          <w:rFonts w:cs="Arial"/>
          <w:b/>
          <w:szCs w:val="22"/>
        </w:rPr>
        <w:t>P</w:t>
      </w:r>
      <w:r>
        <w:rPr>
          <w:rFonts w:cs="Arial"/>
          <w:b/>
          <w:caps/>
          <w:szCs w:val="22"/>
        </w:rPr>
        <w:t>iedāvājums</w:t>
      </w:r>
    </w:p>
    <w:p w:rsidR="005C73B2" w:rsidRPr="00744AB8" w:rsidRDefault="005C73B2" w:rsidP="00744AB8">
      <w:pPr>
        <w:spacing w:before="40" w:after="40"/>
        <w:jc w:val="both"/>
        <w:rPr>
          <w:b/>
          <w:bCs/>
          <w:sz w:val="28"/>
          <w:szCs w:val="28"/>
        </w:rPr>
      </w:pPr>
      <w:r>
        <w:rPr>
          <w:rFonts w:cs="Arial"/>
          <w:b/>
          <w:szCs w:val="22"/>
        </w:rPr>
        <w:t xml:space="preserve">Piedāvājam būvuzraudzības darbu veikšanu </w:t>
      </w:r>
      <w:r w:rsidR="003244AF">
        <w:t>būvobjektam, kam projektu</w:t>
      </w:r>
      <w:r>
        <w:t xml:space="preserve"> izstrādājis  </w:t>
      </w:r>
      <w:r w:rsidR="003244AF">
        <w:t xml:space="preserve">ceļu būves projektētājs Ivo </w:t>
      </w:r>
      <w:proofErr w:type="spellStart"/>
      <w:r w:rsidR="003244AF">
        <w:t>Pāss</w:t>
      </w:r>
      <w:proofErr w:type="spellEnd"/>
      <w:r w:rsidR="003244AF">
        <w:t xml:space="preserve">, </w:t>
      </w:r>
      <w:r w:rsidR="003244AF" w:rsidRPr="003244AF">
        <w:t>Sert.Nr.3-01118</w:t>
      </w:r>
      <w:r w:rsidR="003244AF">
        <w:t xml:space="preserve">, </w:t>
      </w:r>
      <w:r>
        <w:rPr>
          <w:rFonts w:cs="Arial"/>
          <w:b/>
          <w:szCs w:val="22"/>
        </w:rPr>
        <w:t>saskaņā ar darba uzdevumu -</w:t>
      </w:r>
      <w:r w:rsidR="009316F1">
        <w:rPr>
          <w:rFonts w:cs="Arial"/>
          <w:b/>
          <w:szCs w:val="22"/>
        </w:rPr>
        <w:t xml:space="preserve"> </w:t>
      </w:r>
      <w:r>
        <w:rPr>
          <w:rFonts w:cs="Arial"/>
          <w:b/>
          <w:szCs w:val="22"/>
        </w:rPr>
        <w:t>tehnisko specifikāciju par līguma summu:</w:t>
      </w:r>
    </w:p>
    <w:tbl>
      <w:tblPr>
        <w:tblW w:w="9301" w:type="dxa"/>
        <w:tblInd w:w="21" w:type="dxa"/>
        <w:tblLayout w:type="fixed"/>
        <w:tblLook w:val="04A0" w:firstRow="1" w:lastRow="0" w:firstColumn="1" w:lastColumn="0" w:noHBand="0" w:noVBand="1"/>
      </w:tblPr>
      <w:tblGrid>
        <w:gridCol w:w="796"/>
        <w:gridCol w:w="6526"/>
        <w:gridCol w:w="1979"/>
      </w:tblGrid>
      <w:tr w:rsidR="005C73B2" w:rsidTr="006C5580">
        <w:trPr>
          <w:trHeight w:val="385"/>
        </w:trPr>
        <w:tc>
          <w:tcPr>
            <w:tcW w:w="796" w:type="dxa"/>
            <w:tcBorders>
              <w:top w:val="single" w:sz="4" w:space="0" w:color="auto"/>
              <w:left w:val="single" w:sz="4" w:space="0" w:color="auto"/>
              <w:bottom w:val="single" w:sz="4" w:space="0" w:color="auto"/>
              <w:right w:val="single" w:sz="4" w:space="0" w:color="auto"/>
            </w:tcBorders>
            <w:hideMark/>
          </w:tcPr>
          <w:p w:rsidR="005C73B2" w:rsidRDefault="005C73B2">
            <w:pPr>
              <w:spacing w:line="276" w:lineRule="auto"/>
              <w:jc w:val="center"/>
              <w:rPr>
                <w:rFonts w:cs="Arial"/>
                <w:b/>
                <w:color w:val="000000"/>
                <w:szCs w:val="22"/>
                <w:lang w:eastAsia="en-US"/>
              </w:rPr>
            </w:pPr>
            <w:r>
              <w:rPr>
                <w:rFonts w:cs="Arial"/>
                <w:b/>
                <w:color w:val="000000"/>
                <w:szCs w:val="22"/>
                <w:lang w:eastAsia="en-US"/>
              </w:rPr>
              <w:t xml:space="preserve">Nr. </w:t>
            </w:r>
          </w:p>
        </w:tc>
        <w:tc>
          <w:tcPr>
            <w:tcW w:w="6526" w:type="dxa"/>
            <w:tcBorders>
              <w:top w:val="single" w:sz="4" w:space="0" w:color="auto"/>
              <w:left w:val="single" w:sz="4" w:space="0" w:color="auto"/>
              <w:bottom w:val="single" w:sz="4" w:space="0" w:color="auto"/>
              <w:right w:val="single" w:sz="4" w:space="0" w:color="auto"/>
            </w:tcBorders>
            <w:hideMark/>
          </w:tcPr>
          <w:p w:rsidR="005C73B2" w:rsidRDefault="005C73B2">
            <w:pPr>
              <w:spacing w:line="276" w:lineRule="auto"/>
              <w:jc w:val="center"/>
              <w:rPr>
                <w:rFonts w:cs="Arial"/>
                <w:b/>
                <w:color w:val="000000"/>
                <w:szCs w:val="22"/>
                <w:lang w:eastAsia="en-US"/>
              </w:rPr>
            </w:pPr>
            <w:r>
              <w:rPr>
                <w:rFonts w:cs="Arial"/>
                <w:b/>
                <w:color w:val="000000"/>
                <w:szCs w:val="22"/>
                <w:lang w:eastAsia="en-US"/>
              </w:rPr>
              <w:t>Pakalpojuma nosaukums</w:t>
            </w:r>
          </w:p>
        </w:tc>
        <w:tc>
          <w:tcPr>
            <w:tcW w:w="1979" w:type="dxa"/>
            <w:tcBorders>
              <w:top w:val="single" w:sz="4" w:space="0" w:color="auto"/>
              <w:left w:val="single" w:sz="4" w:space="0" w:color="auto"/>
              <w:bottom w:val="single" w:sz="4" w:space="0" w:color="auto"/>
              <w:right w:val="single" w:sz="4" w:space="0" w:color="auto"/>
            </w:tcBorders>
            <w:noWrap/>
            <w:vAlign w:val="bottom"/>
            <w:hideMark/>
          </w:tcPr>
          <w:p w:rsidR="005C73B2" w:rsidRDefault="009223AE" w:rsidP="009223AE">
            <w:pPr>
              <w:spacing w:line="276" w:lineRule="auto"/>
              <w:jc w:val="center"/>
              <w:rPr>
                <w:rFonts w:cs="Arial"/>
                <w:b/>
                <w:color w:val="000000"/>
                <w:szCs w:val="22"/>
                <w:lang w:eastAsia="en-US"/>
              </w:rPr>
            </w:pPr>
            <w:r>
              <w:rPr>
                <w:rFonts w:cs="Arial"/>
                <w:b/>
                <w:color w:val="000000"/>
                <w:szCs w:val="22"/>
                <w:lang w:eastAsia="en-US"/>
              </w:rPr>
              <w:t>Kopējā c</w:t>
            </w:r>
            <w:r w:rsidR="005C73B2">
              <w:rPr>
                <w:rFonts w:cs="Arial"/>
                <w:b/>
                <w:color w:val="000000"/>
                <w:szCs w:val="22"/>
                <w:lang w:eastAsia="en-US"/>
              </w:rPr>
              <w:t>ena EUR bez PVN</w:t>
            </w:r>
          </w:p>
        </w:tc>
      </w:tr>
      <w:tr w:rsidR="005C73B2" w:rsidTr="006C5580">
        <w:trPr>
          <w:trHeight w:val="432"/>
        </w:trPr>
        <w:tc>
          <w:tcPr>
            <w:tcW w:w="796" w:type="dxa"/>
            <w:tcBorders>
              <w:top w:val="nil"/>
              <w:left w:val="single" w:sz="4" w:space="0" w:color="auto"/>
              <w:bottom w:val="single" w:sz="4" w:space="0" w:color="auto"/>
              <w:right w:val="single" w:sz="4" w:space="0" w:color="auto"/>
            </w:tcBorders>
            <w:hideMark/>
          </w:tcPr>
          <w:p w:rsidR="005C73B2" w:rsidRDefault="005C73B2">
            <w:pPr>
              <w:spacing w:line="276" w:lineRule="auto"/>
              <w:jc w:val="center"/>
              <w:rPr>
                <w:rFonts w:cs="Arial"/>
                <w:color w:val="222222"/>
                <w:shd w:val="clear" w:color="auto" w:fill="FFFFFF"/>
                <w:lang w:eastAsia="en-US"/>
              </w:rPr>
            </w:pPr>
            <w:r>
              <w:rPr>
                <w:rFonts w:cs="Arial"/>
                <w:color w:val="222222"/>
                <w:shd w:val="clear" w:color="auto" w:fill="FFFFFF"/>
                <w:lang w:eastAsia="en-US"/>
              </w:rPr>
              <w:t>1</w:t>
            </w:r>
          </w:p>
        </w:tc>
        <w:tc>
          <w:tcPr>
            <w:tcW w:w="6526" w:type="dxa"/>
            <w:tcBorders>
              <w:top w:val="nil"/>
              <w:left w:val="single" w:sz="4" w:space="0" w:color="auto"/>
              <w:bottom w:val="single" w:sz="4" w:space="0" w:color="auto"/>
              <w:right w:val="single" w:sz="4" w:space="0" w:color="auto"/>
            </w:tcBorders>
            <w:hideMark/>
          </w:tcPr>
          <w:p w:rsidR="005C73B2" w:rsidRDefault="005C73B2">
            <w:pPr>
              <w:spacing w:line="276" w:lineRule="auto"/>
              <w:jc w:val="center"/>
              <w:rPr>
                <w:rFonts w:eastAsia="Calibri"/>
                <w:b/>
                <w:lang w:eastAsia="en-US"/>
              </w:rPr>
            </w:pPr>
            <w:r>
              <w:rPr>
                <w:rFonts w:eastAsia="Calibri"/>
                <w:b/>
                <w:bCs/>
                <w:lang w:eastAsia="en-US"/>
              </w:rPr>
              <w:t>“</w:t>
            </w:r>
            <w:r w:rsidR="003244AF" w:rsidRPr="003244AF">
              <w:rPr>
                <w:rFonts w:eastAsia="Calibri"/>
                <w:b/>
                <w:bCs/>
                <w:lang w:eastAsia="en-US"/>
              </w:rPr>
              <w:t>Vieglo automašīnu stāvlaukuma izbūves SIA “Cēsu klīnika” objektos būvuzraudzība</w:t>
            </w:r>
            <w:r>
              <w:rPr>
                <w:rFonts w:eastAsia="Calibri"/>
                <w:b/>
                <w:bCs/>
                <w:lang w:eastAsia="en-US"/>
              </w:rPr>
              <w:t>”</w:t>
            </w:r>
          </w:p>
          <w:p w:rsidR="005C73B2" w:rsidRDefault="005C73B2">
            <w:pPr>
              <w:spacing w:line="276" w:lineRule="auto"/>
              <w:jc w:val="center"/>
              <w:rPr>
                <w:rFonts w:cs="Arial"/>
                <w:color w:val="222222"/>
                <w:shd w:val="clear" w:color="auto" w:fill="FFFFFF"/>
                <w:lang w:eastAsia="en-US"/>
              </w:rPr>
            </w:pPr>
            <w:r>
              <w:rPr>
                <w:rFonts w:eastAsia="Calibri"/>
                <w:lang w:eastAsia="en-US"/>
              </w:rPr>
              <w:t xml:space="preserve"> (saskaņā ar darba uzdevumu – tehnisko specifikāciju (Pielikums Nr.2) </w:t>
            </w:r>
          </w:p>
        </w:tc>
        <w:tc>
          <w:tcPr>
            <w:tcW w:w="1979" w:type="dxa"/>
            <w:tcBorders>
              <w:top w:val="nil"/>
              <w:left w:val="single" w:sz="4" w:space="0" w:color="auto"/>
              <w:bottom w:val="single" w:sz="4" w:space="0" w:color="auto"/>
              <w:right w:val="single" w:sz="4" w:space="0" w:color="auto"/>
            </w:tcBorders>
            <w:vAlign w:val="center"/>
          </w:tcPr>
          <w:p w:rsidR="005C73B2" w:rsidRDefault="005C73B2">
            <w:pPr>
              <w:spacing w:line="276" w:lineRule="auto"/>
              <w:jc w:val="center"/>
              <w:rPr>
                <w:rFonts w:cs="Arial"/>
                <w:szCs w:val="22"/>
                <w:lang w:eastAsia="en-US"/>
              </w:rPr>
            </w:pPr>
          </w:p>
        </w:tc>
      </w:tr>
    </w:tbl>
    <w:p w:rsidR="005C73B2" w:rsidRDefault="00A40834" w:rsidP="00A40834">
      <w:pPr>
        <w:jc w:val="both"/>
      </w:pPr>
      <w:r w:rsidRPr="00A40834">
        <w:t>Finanšu piedāvājuma cenā jābūt iekļautām visām izmaksām, kas saistītas ar būvuzraudzības veikšanu, tajā skaitā visi nodokļi, nodevas, un citi maksājumi, kas saistīti ar iepirkuma priekšmetu, kā arī visas ar iepirkuma priekšmetu netieši saistītās izmaksas (dokumentācijas drukāšanas, transporta pakalpojumu, apdrošināšana u.c.). Papildus izmaksas, kas nav iekļautas un norādītas finanšu piedāvājumā, netiks ņemtas vērā, noslēdzot iepirkuma līgumu.</w:t>
      </w:r>
    </w:p>
    <w:p w:rsidR="005C73B2" w:rsidRDefault="005C73B2" w:rsidP="005C73B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8"/>
        <w:gridCol w:w="6325"/>
      </w:tblGrid>
      <w:tr w:rsidR="005C73B2" w:rsidTr="005C73B2">
        <w:trPr>
          <w:trHeight w:val="170"/>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Vārds, uzvārds, amats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r w:rsidR="005C73B2" w:rsidTr="005C73B2">
        <w:trPr>
          <w:trHeight w:val="192"/>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Paraksts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r w:rsidR="005C73B2" w:rsidTr="005C73B2">
        <w:trPr>
          <w:trHeight w:val="156"/>
          <w:jc w:val="center"/>
        </w:trPr>
        <w:tc>
          <w:tcPr>
            <w:tcW w:w="2968" w:type="dxa"/>
            <w:tcBorders>
              <w:top w:val="single" w:sz="6" w:space="0" w:color="auto"/>
              <w:left w:val="single" w:sz="6" w:space="0" w:color="auto"/>
              <w:bottom w:val="single" w:sz="6" w:space="0" w:color="auto"/>
              <w:right w:val="single" w:sz="6" w:space="0" w:color="auto"/>
            </w:tcBorders>
            <w:shd w:val="pct5" w:color="auto" w:fill="FFFFFF"/>
            <w:hideMark/>
          </w:tcPr>
          <w:p w:rsidR="005C73B2" w:rsidRDefault="005C73B2">
            <w:pPr>
              <w:spacing w:line="276" w:lineRule="auto"/>
              <w:rPr>
                <w:rFonts w:ascii="Cambria" w:hAnsi="Cambria" w:cs="Arial"/>
                <w:b/>
                <w:color w:val="000000"/>
                <w:lang w:eastAsia="en-US"/>
              </w:rPr>
            </w:pPr>
            <w:r>
              <w:rPr>
                <w:rFonts w:ascii="Cambria" w:hAnsi="Cambria" w:cs="Arial"/>
                <w:b/>
                <w:color w:val="000000"/>
                <w:lang w:eastAsia="en-US"/>
              </w:rPr>
              <w:t>Datums</w:t>
            </w:r>
          </w:p>
        </w:tc>
        <w:tc>
          <w:tcPr>
            <w:tcW w:w="6325" w:type="dxa"/>
            <w:tcBorders>
              <w:top w:val="single" w:sz="6" w:space="0" w:color="auto"/>
              <w:left w:val="single" w:sz="6" w:space="0" w:color="auto"/>
              <w:bottom w:val="single" w:sz="6" w:space="0" w:color="auto"/>
              <w:right w:val="single" w:sz="6" w:space="0" w:color="auto"/>
            </w:tcBorders>
          </w:tcPr>
          <w:p w:rsidR="005C73B2" w:rsidRDefault="005C73B2">
            <w:pPr>
              <w:spacing w:line="276" w:lineRule="auto"/>
              <w:rPr>
                <w:rFonts w:ascii="Cambria" w:hAnsi="Cambria" w:cs="Arial"/>
                <w:color w:val="000000"/>
                <w:lang w:eastAsia="en-US"/>
              </w:rPr>
            </w:pPr>
          </w:p>
          <w:p w:rsidR="005C73B2" w:rsidRDefault="005C73B2">
            <w:pPr>
              <w:spacing w:line="276" w:lineRule="auto"/>
              <w:rPr>
                <w:rFonts w:ascii="Cambria" w:hAnsi="Cambria" w:cs="Arial"/>
                <w:color w:val="000000"/>
                <w:lang w:eastAsia="en-US"/>
              </w:rPr>
            </w:pPr>
          </w:p>
        </w:tc>
      </w:tr>
    </w:tbl>
    <w:p w:rsidR="005C73B2" w:rsidRDefault="005C73B2" w:rsidP="005C73B2">
      <w:pPr>
        <w:rPr>
          <w:rFonts w:ascii="Book Antiqua" w:hAnsi="Book Antiqua" w:cs="Arial"/>
          <w:color w:val="000000"/>
        </w:rPr>
      </w:pPr>
      <w:r>
        <w:rPr>
          <w:rFonts w:ascii="Book Antiqua" w:hAnsi="Book Antiqua" w:cs="Arial"/>
          <w:color w:val="000000"/>
        </w:rPr>
        <w:t xml:space="preserve"> </w:t>
      </w:r>
    </w:p>
    <w:p w:rsidR="005C73B2" w:rsidRDefault="005C73B2" w:rsidP="005C73B2">
      <w:r>
        <w:rPr>
          <w:rFonts w:ascii="Cambria" w:hAnsi="Cambria" w:cs="Arial"/>
          <w:i/>
          <w:sz w:val="20"/>
          <w:szCs w:val="20"/>
        </w:rPr>
        <w:t>(Paraksta pretendenta paraksttiesīgā amatpersona vai pilnvarotā persona (pievienot pilnvaru)</w:t>
      </w:r>
    </w:p>
    <w:p w:rsidR="0037503A" w:rsidRDefault="0037503A"/>
    <w:sectPr w:rsidR="0037503A" w:rsidSect="00A40834">
      <w:pgSz w:w="11906" w:h="16838"/>
      <w:pgMar w:top="709"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8EE"/>
    <w:multiLevelType w:val="hybridMultilevel"/>
    <w:tmpl w:val="CCEADC4A"/>
    <w:lvl w:ilvl="0" w:tplc="AD841138">
      <w:start w:val="1"/>
      <w:numFmt w:val="decimal"/>
      <w:lvlText w:val="%1."/>
      <w:lvlJc w:val="left"/>
      <w:pPr>
        <w:tabs>
          <w:tab w:val="num" w:pos="927"/>
        </w:tabs>
        <w:ind w:left="927" w:hanging="360"/>
      </w:pPr>
      <w:rPr>
        <w:color w:val="auto"/>
      </w:r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start w:val="1"/>
      <w:numFmt w:val="decimal"/>
      <w:lvlText w:val="%4."/>
      <w:lvlJc w:val="left"/>
      <w:pPr>
        <w:tabs>
          <w:tab w:val="num" w:pos="3087"/>
        </w:tabs>
        <w:ind w:left="3087" w:hanging="360"/>
      </w:pPr>
    </w:lvl>
    <w:lvl w:ilvl="4" w:tplc="04260019">
      <w:start w:val="1"/>
      <w:numFmt w:val="lowerLetter"/>
      <w:lvlText w:val="%5."/>
      <w:lvlJc w:val="left"/>
      <w:pPr>
        <w:tabs>
          <w:tab w:val="num" w:pos="3807"/>
        </w:tabs>
        <w:ind w:left="3807" w:hanging="360"/>
      </w:pPr>
    </w:lvl>
    <w:lvl w:ilvl="5" w:tplc="0426001B">
      <w:start w:val="1"/>
      <w:numFmt w:val="lowerRoman"/>
      <w:lvlText w:val="%6."/>
      <w:lvlJc w:val="right"/>
      <w:pPr>
        <w:tabs>
          <w:tab w:val="num" w:pos="4527"/>
        </w:tabs>
        <w:ind w:left="4527" w:hanging="180"/>
      </w:pPr>
    </w:lvl>
    <w:lvl w:ilvl="6" w:tplc="0426000F">
      <w:start w:val="1"/>
      <w:numFmt w:val="decimal"/>
      <w:lvlText w:val="%7."/>
      <w:lvlJc w:val="left"/>
      <w:pPr>
        <w:tabs>
          <w:tab w:val="num" w:pos="5247"/>
        </w:tabs>
        <w:ind w:left="5247" w:hanging="360"/>
      </w:pPr>
    </w:lvl>
    <w:lvl w:ilvl="7" w:tplc="04260019">
      <w:start w:val="1"/>
      <w:numFmt w:val="lowerLetter"/>
      <w:lvlText w:val="%8."/>
      <w:lvlJc w:val="left"/>
      <w:pPr>
        <w:tabs>
          <w:tab w:val="num" w:pos="5967"/>
        </w:tabs>
        <w:ind w:left="5967" w:hanging="360"/>
      </w:pPr>
    </w:lvl>
    <w:lvl w:ilvl="8" w:tplc="0426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FC"/>
    <w:rsid w:val="000D2A0C"/>
    <w:rsid w:val="003244AF"/>
    <w:rsid w:val="0037503A"/>
    <w:rsid w:val="004773FC"/>
    <w:rsid w:val="005C73B2"/>
    <w:rsid w:val="006C5580"/>
    <w:rsid w:val="00744AB8"/>
    <w:rsid w:val="009223AE"/>
    <w:rsid w:val="009316F1"/>
    <w:rsid w:val="00A40834"/>
    <w:rsid w:val="00A96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73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C73B2"/>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5C73B2"/>
    <w:rPr>
      <w:rFonts w:ascii="Times New Roman" w:eastAsia="Times New Roman" w:hAnsi="Times New Roman" w:cs="Times New Roman"/>
      <w:b/>
      <w:bCs/>
      <w:sz w:val="24"/>
      <w:szCs w:val="20"/>
      <w:lang w:val="en-US"/>
    </w:rPr>
  </w:style>
  <w:style w:type="paragraph" w:styleId="Sarakstarindkopa">
    <w:name w:val="List Paragraph"/>
    <w:basedOn w:val="Parasts"/>
    <w:uiPriority w:val="34"/>
    <w:qFormat/>
    <w:rsid w:val="005C7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73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C73B2"/>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5C73B2"/>
    <w:rPr>
      <w:rFonts w:ascii="Times New Roman" w:eastAsia="Times New Roman" w:hAnsi="Times New Roman" w:cs="Times New Roman"/>
      <w:b/>
      <w:bCs/>
      <w:sz w:val="24"/>
      <w:szCs w:val="20"/>
      <w:lang w:val="en-US"/>
    </w:rPr>
  </w:style>
  <w:style w:type="paragraph" w:styleId="Sarakstarindkopa">
    <w:name w:val="List Paragraph"/>
    <w:basedOn w:val="Parasts"/>
    <w:uiPriority w:val="34"/>
    <w:qFormat/>
    <w:rsid w:val="005C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919</Words>
  <Characters>524</Characters>
  <Application>Microsoft Office Word</Application>
  <DocSecurity>0</DocSecurity>
  <Lines>4</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2021-05-11T09:40:00Z</dcterms:created>
  <dcterms:modified xsi:type="dcterms:W3CDTF">2023-06-05T12:03:00Z</dcterms:modified>
</cp:coreProperties>
</file>